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AF13B" w14:textId="77777777" w:rsidR="00C72317" w:rsidRPr="00C72317" w:rsidRDefault="00C72317" w:rsidP="00152560">
      <w:pPr>
        <w:jc w:val="center"/>
      </w:pPr>
      <w:r w:rsidRPr="00C72317">
        <w:t>HÁZIREND</w:t>
      </w:r>
    </w:p>
    <w:p w14:paraId="60951F2D" w14:textId="77777777" w:rsidR="00C72317" w:rsidRPr="00C72317" w:rsidRDefault="00C72317" w:rsidP="00152560">
      <w:pPr>
        <w:jc w:val="both"/>
      </w:pPr>
    </w:p>
    <w:p w14:paraId="53D9EAC5" w14:textId="77777777" w:rsidR="00C72317" w:rsidRPr="00C72317" w:rsidRDefault="00C72317" w:rsidP="00152560">
      <w:pPr>
        <w:jc w:val="both"/>
      </w:pPr>
      <w:r w:rsidRPr="00C72317">
        <w:t xml:space="preserve">Rendezvény: </w:t>
      </w:r>
      <w:proofErr w:type="spellStart"/>
      <w:r w:rsidRPr="00C72317">
        <w:t>AmfiFeszt</w:t>
      </w:r>
      <w:proofErr w:type="spellEnd"/>
    </w:p>
    <w:p w14:paraId="6A107735" w14:textId="67E88D4E" w:rsidR="00C72317" w:rsidRPr="00C72317" w:rsidRDefault="00C72317" w:rsidP="00152560">
      <w:pPr>
        <w:jc w:val="both"/>
      </w:pPr>
      <w:r w:rsidRPr="00C72317">
        <w:t>Időpont: 202</w:t>
      </w:r>
      <w:r w:rsidR="00152560">
        <w:t>6</w:t>
      </w:r>
      <w:r w:rsidRPr="00C72317">
        <w:t>. szeptember 1</w:t>
      </w:r>
      <w:r w:rsidR="00152560">
        <w:t>2</w:t>
      </w:r>
      <w:r>
        <w:t>-1</w:t>
      </w:r>
      <w:r w:rsidR="00152560">
        <w:t>3</w:t>
      </w:r>
      <w:r>
        <w:t>.</w:t>
      </w:r>
    </w:p>
    <w:p w14:paraId="14BA1ED2" w14:textId="5BA5C076" w:rsidR="00C72317" w:rsidRPr="00C72317" w:rsidRDefault="00C72317" w:rsidP="00152560">
      <w:pPr>
        <w:jc w:val="both"/>
      </w:pPr>
      <w:r w:rsidRPr="00C72317">
        <w:t xml:space="preserve">Szervező: </w:t>
      </w:r>
      <w:r>
        <w:t>Esernyős Óbudai Kulturális és Sport Nonprofit Kft.</w:t>
      </w:r>
    </w:p>
    <w:p w14:paraId="433D2DB7" w14:textId="77777777" w:rsidR="00C72317" w:rsidRPr="00C72317" w:rsidRDefault="00C72317" w:rsidP="00152560">
      <w:pPr>
        <w:jc w:val="both"/>
      </w:pPr>
      <w:r w:rsidRPr="00C72317">
        <w:t>Helyszín: 1036 Budapest, Pacsirtamező 2-14.</w:t>
      </w:r>
    </w:p>
    <w:p w14:paraId="1D0F8DA4" w14:textId="09733A81" w:rsidR="00C72317" w:rsidRPr="00C72317" w:rsidRDefault="00C72317" w:rsidP="00152560">
      <w:pPr>
        <w:jc w:val="both"/>
      </w:pPr>
      <w:r w:rsidRPr="00C72317">
        <w:t>Viador – Szőlő – Nagyszombat – Pacsirtamező utca által határolt területen belül a Katonavárosi amfiteátrum (műemlék) és északnyugati, illetve délnyugati fűvel borított előtere, a Viador utca úttest – Szőlő utca járda és úttest a Zápor utcáig</w:t>
      </w:r>
      <w:r>
        <w:t xml:space="preserve">, valamint a Nagyszombat utca – Szőlő utca közötti füves terület </w:t>
      </w:r>
      <w:r w:rsidRPr="00C72317">
        <w:t>(továbbiakban: Rendezvény területe)</w:t>
      </w:r>
    </w:p>
    <w:p w14:paraId="78B97CFB" w14:textId="77777777" w:rsidR="00C72317" w:rsidRPr="00C72317" w:rsidRDefault="00C72317" w:rsidP="00152560">
      <w:pPr>
        <w:jc w:val="both"/>
      </w:pPr>
    </w:p>
    <w:p w14:paraId="3A2F786D" w14:textId="61122A05" w:rsidR="00C72317" w:rsidRPr="00C72317" w:rsidRDefault="00C72317" w:rsidP="00152560">
      <w:pPr>
        <w:jc w:val="both"/>
      </w:pPr>
      <w:r w:rsidRPr="00C72317">
        <w:t>Kérjük tisztelt Látogatóinkat, hogy kulturális örökségünk és a Rendezvény területén tartózkodók biztonsága érdekében tartsák tiszteletben az alábbiakat:</w:t>
      </w:r>
      <w:r w:rsidRPr="00C72317">
        <w:br/>
      </w:r>
    </w:p>
    <w:p w14:paraId="099247C3" w14:textId="501C9AF8" w:rsidR="00C72317" w:rsidRPr="00C72317" w:rsidRDefault="00AC56B6" w:rsidP="00152560">
      <w:pPr>
        <w:jc w:val="both"/>
      </w:pPr>
      <w:r>
        <w:t xml:space="preserve">1. </w:t>
      </w:r>
      <w:r w:rsidR="00C72317" w:rsidRPr="00C72317">
        <w:t>A Rendezvény területén található római kori falmaradványokra, csatornákba és kiálló, magas – akár modern – tereptárgyakra fel-, illetve lemászni, felállni, onnan ugrálni balesetveszélyes és tilos! A lezárt területekre bemenni balesetveszélyes és tilos!</w:t>
      </w:r>
    </w:p>
    <w:p w14:paraId="30DC4ADA" w14:textId="7471F661" w:rsidR="00C72317" w:rsidRPr="00C72317" w:rsidRDefault="00C72317" w:rsidP="00152560">
      <w:pPr>
        <w:numPr>
          <w:ilvl w:val="0"/>
          <w:numId w:val="2"/>
        </w:numPr>
        <w:jc w:val="both"/>
      </w:pPr>
      <w:r w:rsidRPr="00C72317">
        <w:t>A Rendezvény területén található, közlekedésre és tartózkodásra kijelölt római kori épületmaradványok szegélyére állni, azt 50 cm-nél kisebb távolságra megközelíteni balesetveszélyes és tilos!</w:t>
      </w:r>
    </w:p>
    <w:p w14:paraId="72385293" w14:textId="53674C51" w:rsidR="00C72317" w:rsidRPr="00C72317" w:rsidRDefault="00C72317" w:rsidP="00152560">
      <w:pPr>
        <w:numPr>
          <w:ilvl w:val="0"/>
          <w:numId w:val="3"/>
        </w:numPr>
        <w:jc w:val="both"/>
      </w:pPr>
      <w:r w:rsidRPr="00C72317">
        <w:t>A Rendezvény területén történő bárminemű lopás, károkozás vagy egyéb szabálysértés, illetve bűncselekmény elkövetése büntetőjogi felelősségre vonással és a rendezvényről való azonnali kizárással jár.</w:t>
      </w:r>
    </w:p>
    <w:p w14:paraId="1BC96C20" w14:textId="33B272DA" w:rsidR="00C72317" w:rsidRPr="00C72317" w:rsidRDefault="00C72317" w:rsidP="00152560">
      <w:pPr>
        <w:numPr>
          <w:ilvl w:val="0"/>
          <w:numId w:val="4"/>
        </w:numPr>
        <w:jc w:val="both"/>
      </w:pPr>
      <w:r w:rsidRPr="00C72317">
        <w:t xml:space="preserve">A testi épséget veszélyeztető programhelyszíneket és tevékenységeket (pl. </w:t>
      </w:r>
      <w:r>
        <w:t xml:space="preserve">történelmi </w:t>
      </w:r>
      <w:proofErr w:type="spellStart"/>
      <w:r>
        <w:t>újrajátszó</w:t>
      </w:r>
      <w:proofErr w:type="spellEnd"/>
      <w:r w:rsidRPr="00C72317">
        <w:t xml:space="preserve"> vagy kézműves bemutató) fokozott óvatossággal közelítsék meg és tartsanak biztonságos távolságot!</w:t>
      </w:r>
    </w:p>
    <w:p w14:paraId="25A009AB" w14:textId="7DFA4E0A" w:rsidR="00C72317" w:rsidRPr="00C72317" w:rsidRDefault="00C72317" w:rsidP="00152560">
      <w:pPr>
        <w:numPr>
          <w:ilvl w:val="0"/>
          <w:numId w:val="5"/>
        </w:numPr>
        <w:jc w:val="both"/>
      </w:pPr>
      <w:r w:rsidRPr="00C72317">
        <w:t>Kulturális örökségünk és a Rendezvény területén tartózkodók testi épségének megőrzése érdekében kérjük, tartsák be a Rendezvény közreműködőinek</w:t>
      </w:r>
      <w:r>
        <w:t xml:space="preserve"> i</w:t>
      </w:r>
      <w:r w:rsidRPr="00C72317">
        <w:t xml:space="preserve">ránymutatását, valamint a Szervezők utasításait.  </w:t>
      </w:r>
    </w:p>
    <w:p w14:paraId="12B91FB8" w14:textId="0A9B90B8" w:rsidR="00C72317" w:rsidRPr="00C72317" w:rsidRDefault="00C72317" w:rsidP="00152560">
      <w:pPr>
        <w:numPr>
          <w:ilvl w:val="0"/>
          <w:numId w:val="6"/>
        </w:numPr>
        <w:jc w:val="both"/>
      </w:pPr>
      <w:r w:rsidRPr="00C72317">
        <w:t xml:space="preserve">A Rendezvényen és a különböző programelemeken mindenki saját felelősségére vesz részt. A Szervezők mindent megtesznek a Rendezvény biztonságos lebonyolítása érdekében, de az esetlegesen bekövetkező – különösen szabályszegő, illetve felelőtlen magatartásból adódó – személyi és tárgyi sérülésekért, valamint károkért semmilyen </w:t>
      </w:r>
      <w:r w:rsidRPr="00C72317">
        <w:lastRenderedPageBreak/>
        <w:t>felelősséget nem vállalnak. Kérjük fokozottan ügyeljenek az Önök társaságában vagy felügyelete alatt érkező 18 év alatti személyek biztonságára.</w:t>
      </w:r>
    </w:p>
    <w:p w14:paraId="75DEC37D" w14:textId="1E072FEB" w:rsidR="00C72317" w:rsidRPr="00C72317" w:rsidRDefault="00C72317" w:rsidP="00152560">
      <w:pPr>
        <w:numPr>
          <w:ilvl w:val="0"/>
          <w:numId w:val="7"/>
        </w:numPr>
        <w:jc w:val="both"/>
      </w:pPr>
      <w:r w:rsidRPr="00C72317">
        <w:t xml:space="preserve">A Katonavárosi amfiteátrum területére belépni </w:t>
      </w:r>
      <w:r w:rsidR="007C1DCE">
        <w:t xml:space="preserve">nyitvatartási időben, </w:t>
      </w:r>
      <w:r w:rsidRPr="00C72317">
        <w:t>csak a kijelölt bejáratokon lehet. A nem rendeltetésszerű bejáraton keresztüli belépés (vagy a terület elhagyása) balesetveszélyes és szigorúan tilos! A Rendezvény területét csak a kijelölt helyeken keresztül szabad megközelíteni. A nem rendeltetésszerű helyen keresztüli belépés (vagy a terület elhagyása) balesetveszélyes és szigorúan tilos!</w:t>
      </w:r>
    </w:p>
    <w:p w14:paraId="530D22B9" w14:textId="18799025" w:rsidR="00C72317" w:rsidRPr="00C72317" w:rsidRDefault="00C72317" w:rsidP="00152560">
      <w:pPr>
        <w:numPr>
          <w:ilvl w:val="0"/>
          <w:numId w:val="8"/>
        </w:numPr>
        <w:jc w:val="both"/>
      </w:pPr>
      <w:r w:rsidRPr="00C72317">
        <w:t xml:space="preserve">A Rendezvény területére engedély nélkül gépjárművel behajtani szigorúan tilos! A Rendezvény területére </w:t>
      </w:r>
      <w:r>
        <w:t xml:space="preserve">robogóval, </w:t>
      </w:r>
      <w:r w:rsidRPr="00C72317">
        <w:t>kerékpárral, </w:t>
      </w:r>
      <w:r>
        <w:t>r</w:t>
      </w:r>
      <w:r w:rsidRPr="00C72317">
        <w:t>ollerrel</w:t>
      </w:r>
      <w:r>
        <w:t xml:space="preserve">, görkorcsolyával, gördeszkával </w:t>
      </w:r>
      <w:r w:rsidRPr="00C72317">
        <w:t>behajtani szigorúan tilos!</w:t>
      </w:r>
    </w:p>
    <w:p w14:paraId="442A357B" w14:textId="57E21CD9" w:rsidR="00C72317" w:rsidRPr="00C72317" w:rsidRDefault="00C72317" w:rsidP="00152560">
      <w:pPr>
        <w:jc w:val="both"/>
      </w:pPr>
      <w:r>
        <w:t xml:space="preserve">9. </w:t>
      </w:r>
      <w:r w:rsidRPr="00C72317">
        <w:t>Kérjük, hogy a látogatás során keletkező hulladékot a számos helyen megtalálható tárolóba helyezzék el. Kérjük, hogy a mosdókat (telepített) rendeltetésnek megfelelően használják. Nem rendeltetésszerű helyek mosdóként való használata, különösen, de nem kizárólag a Katonavárosi amfiteátrum területén, szigorúan tilos!</w:t>
      </w:r>
    </w:p>
    <w:p w14:paraId="51B7FF44" w14:textId="756A1B8B" w:rsidR="00C72317" w:rsidRPr="00C72317" w:rsidRDefault="00AC56B6" w:rsidP="00152560">
      <w:pPr>
        <w:jc w:val="both"/>
      </w:pPr>
      <w:r>
        <w:t xml:space="preserve">10. </w:t>
      </w:r>
      <w:r w:rsidR="00C72317" w:rsidRPr="00C72317">
        <w:t>A Rendezvény területén</w:t>
      </w:r>
      <w:r w:rsidR="007C1DCE">
        <w:t xml:space="preserve"> tilos a</w:t>
      </w:r>
      <w:r w:rsidR="00C72317" w:rsidRPr="00C72317">
        <w:t xml:space="preserve"> dohányoz</w:t>
      </w:r>
      <w:r w:rsidR="007C1DCE">
        <w:t xml:space="preserve">ás a vendéglátó egységek, továbbá a történelmi </w:t>
      </w:r>
      <w:proofErr w:type="spellStart"/>
      <w:r w:rsidR="007C1DCE">
        <w:t>újrajátszó</w:t>
      </w:r>
      <w:proofErr w:type="spellEnd"/>
      <w:r w:rsidR="007C1DCE">
        <w:t xml:space="preserve"> sátrak 5 méteres körzetében.</w:t>
      </w:r>
    </w:p>
    <w:p w14:paraId="66293F89" w14:textId="57774FD9" w:rsidR="00152560" w:rsidRPr="00C72317" w:rsidRDefault="00AC56B6" w:rsidP="00152560">
      <w:pPr>
        <w:jc w:val="both"/>
      </w:pPr>
      <w:r>
        <w:t xml:space="preserve">11. </w:t>
      </w:r>
      <w:r w:rsidR="00C72317" w:rsidRPr="00C72317">
        <w:t>A Rendezvényt fogyatékossággal élő személyt segítő kutyával (méretétől függetlenül), valamint kis- és közepes méretű (40-55 cm marmagasságnál és/vagy 12-34 kg-nál kisebb) kutyával lehet látogatni. Egy látogató maximum 3 kutyával léphet be a Rendezvény területére. Kutya csak pórázzal felvezetve vagy hordozóban hozható be, veszélyes ebnek minősülő kutya semmilyen körülmények között nem hozható be. A látogató köteles kutyáját láb mellett, rövid pórázon vezetni. Csak olyan látogató hozhat kutyát a Rendezvény területére, aki a kutya irányítására, kezelésére és féken tartására maradéktalanul képes és alkalmas. A Rendezvény területére csak egészséges, jól szocializált, megfelelő idegrendszerű, tiszta, szobatiszta kutya hozható be, oly módon, hogy az más testi épségét, egészségét ne veszélyeztesse, félelmet ne keltsen és látogatók nyugalmát ne zavarja. Kizárólag 3 hónapnál nem régebben féregtelenített, korának megfelelő oltásokkal rendelkező, chip azonosítóval ellátott kutya tartózkodhat a Rendezvény területén. Kérésre a fentiek meglétét a kutya vezetőjének igazolnia kell. A kutyát vezető látogató felelős a kutya minden cselekedetéért, a kutya által okozott minden kárért és következményért (így a büntetőjogi, polgári jogi és szabálysértési vonatkozásokért és különösen mindennemű kártérítés és kártalanítás teljesítéséért). A kutyaürülék feltakarítása és a kijelölt helyen történő elhelyezése a kutyát vezető látogató kötelessége.</w:t>
      </w:r>
    </w:p>
    <w:p w14:paraId="32536E78" w14:textId="5D8524D0" w:rsidR="00C72317" w:rsidRPr="00C72317" w:rsidRDefault="00AC56B6" w:rsidP="00152560">
      <w:pPr>
        <w:jc w:val="both"/>
      </w:pPr>
      <w:r>
        <w:t xml:space="preserve">12. </w:t>
      </w:r>
      <w:r w:rsidR="00C72317" w:rsidRPr="00C72317">
        <w:t xml:space="preserve">A kulturális örökség fogalmával össze nem egyeztethető viseletben a Rendezvény területére belépni, valamint szintén a műemléki környezethez nem méltó, kirívó, az általános társadalmi normáknak nem megfelelő magatartást tanúsítani és tevékenységet </w:t>
      </w:r>
      <w:r w:rsidR="00C72317" w:rsidRPr="00C72317">
        <w:lastRenderedPageBreak/>
        <w:t>folytatni tilos. A szabálysértést és/vagy bűncselekményt elkövetőkkel szemben minden esetben eljárás indul.</w:t>
      </w:r>
    </w:p>
    <w:p w14:paraId="34B7C93E" w14:textId="601695FE" w:rsidR="00C72317" w:rsidRDefault="00AC56B6" w:rsidP="00152560">
      <w:pPr>
        <w:jc w:val="both"/>
      </w:pPr>
      <w:r>
        <w:t xml:space="preserve">13. </w:t>
      </w:r>
      <w:r w:rsidR="00C72317" w:rsidRPr="00C72317">
        <w:t>A Rendezvényen a Szervezők megbízásából kép- és hangfelvétel készül dokumentációs és reklám céllal, amelyen bármely személy szerepelhet. A kép- és hangfelvételen megjelenők nem élhetnek követeléssel a Szervezőkkel, a felvétel készítőivel, illetve annak jogos felhasználójával szemben.</w:t>
      </w:r>
    </w:p>
    <w:p w14:paraId="570ECB6E" w14:textId="13132246" w:rsidR="00AC56B6" w:rsidRPr="00C72317" w:rsidRDefault="00AC56B6" w:rsidP="00152560">
      <w:pPr>
        <w:jc w:val="both"/>
      </w:pPr>
      <w:r>
        <w:t>14. A n</w:t>
      </w:r>
      <w:r w:rsidRPr="00C72317">
        <w:t>ői-, illetve férfi mosdók</w:t>
      </w:r>
      <w:r>
        <w:t xml:space="preserve">, valamint a mozgáskorlátozottak számára elérhető mosdók és kézmosók </w:t>
      </w:r>
      <w:r w:rsidRPr="00C72317">
        <w:t xml:space="preserve">a </w:t>
      </w:r>
      <w:r>
        <w:t>Nagyszombat utca – Szőlő utca közötti füves területen elhelyezett szaniteregységben</w:t>
      </w:r>
      <w:r w:rsidRPr="00C72317">
        <w:t xml:space="preserve"> találhatók. Nem rendeltetésszerű helyek mosdóként való használata, különösen, de nem kizárólag a Katonavárosi amfiteátrum területén, szigorúan tilos!</w:t>
      </w:r>
    </w:p>
    <w:p w14:paraId="3EE0302E" w14:textId="6A53272F" w:rsidR="00C72317" w:rsidRPr="00C72317" w:rsidRDefault="00AC56B6" w:rsidP="00152560">
      <w:pPr>
        <w:jc w:val="both"/>
      </w:pPr>
      <w:r>
        <w:t xml:space="preserve">15. </w:t>
      </w:r>
      <w:r w:rsidR="00C72317" w:rsidRPr="00C72317">
        <w:t>A Biztonsági szolgálat tagjainak a Házirend pontjait megszegőkkel szemben figyelem felhívási, figyelmeztetési és intézkedési joga és kötelezettsége van.</w:t>
      </w:r>
    </w:p>
    <w:p w14:paraId="39A52B2E" w14:textId="77777777" w:rsidR="00C72317" w:rsidRPr="00C72317" w:rsidRDefault="00C72317" w:rsidP="00C72317">
      <w:r w:rsidRPr="00C72317">
        <w:br/>
      </w:r>
    </w:p>
    <w:p w14:paraId="37991C6F" w14:textId="79DECD26" w:rsidR="00C72317" w:rsidRPr="00C72317" w:rsidRDefault="00C72317" w:rsidP="007C1DCE"/>
    <w:p w14:paraId="07E49E47" w14:textId="77777777" w:rsidR="00C72317" w:rsidRPr="00C72317" w:rsidRDefault="00C72317" w:rsidP="00C72317">
      <w:r w:rsidRPr="00C72317">
        <w:br/>
      </w:r>
    </w:p>
    <w:p w14:paraId="458AFE48" w14:textId="77777777" w:rsidR="00C72317" w:rsidRPr="00C72317" w:rsidRDefault="00C72317" w:rsidP="00C72317"/>
    <w:p w14:paraId="0F9B44E4" w14:textId="77777777" w:rsidR="00A807C2" w:rsidRDefault="00A807C2"/>
    <w:sectPr w:rsidR="00A807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CF5"/>
    <w:multiLevelType w:val="multilevel"/>
    <w:tmpl w:val="D2103AB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F07076"/>
    <w:multiLevelType w:val="multilevel"/>
    <w:tmpl w:val="6F4AFDE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43235"/>
    <w:multiLevelType w:val="multilevel"/>
    <w:tmpl w:val="9C2AA40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817810"/>
    <w:multiLevelType w:val="multilevel"/>
    <w:tmpl w:val="BAC6D1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566106"/>
    <w:multiLevelType w:val="multilevel"/>
    <w:tmpl w:val="BF24637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587706"/>
    <w:multiLevelType w:val="multilevel"/>
    <w:tmpl w:val="0A5EF29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C0109C"/>
    <w:multiLevelType w:val="multilevel"/>
    <w:tmpl w:val="D3D04AB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6E3837"/>
    <w:multiLevelType w:val="multilevel"/>
    <w:tmpl w:val="86B8BA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BC7D2F"/>
    <w:multiLevelType w:val="multilevel"/>
    <w:tmpl w:val="8760E1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F06B2D"/>
    <w:multiLevelType w:val="multilevel"/>
    <w:tmpl w:val="DA64B6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1955A1"/>
    <w:multiLevelType w:val="multilevel"/>
    <w:tmpl w:val="940037B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D55B92"/>
    <w:multiLevelType w:val="multilevel"/>
    <w:tmpl w:val="5DD4FDF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CC4F98"/>
    <w:multiLevelType w:val="multilevel"/>
    <w:tmpl w:val="87987A3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B13E3A"/>
    <w:multiLevelType w:val="multilevel"/>
    <w:tmpl w:val="CE5E95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7E62CC"/>
    <w:multiLevelType w:val="multilevel"/>
    <w:tmpl w:val="08309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826424"/>
    <w:multiLevelType w:val="multilevel"/>
    <w:tmpl w:val="F1807B5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D31C18"/>
    <w:multiLevelType w:val="multilevel"/>
    <w:tmpl w:val="F79A7D6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7C408C"/>
    <w:multiLevelType w:val="multilevel"/>
    <w:tmpl w:val="F16C5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D9301E"/>
    <w:multiLevelType w:val="multilevel"/>
    <w:tmpl w:val="47DA01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C77F22"/>
    <w:multiLevelType w:val="multilevel"/>
    <w:tmpl w:val="1702E4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4961EF"/>
    <w:multiLevelType w:val="multilevel"/>
    <w:tmpl w:val="D09221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065026"/>
    <w:multiLevelType w:val="multilevel"/>
    <w:tmpl w:val="0E4CBF0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1554488">
    <w:abstractNumId w:val="14"/>
  </w:num>
  <w:num w:numId="2" w16cid:durableId="922378578">
    <w:abstractNumId w:val="20"/>
    <w:lvlOverride w:ilvl="0">
      <w:lvl w:ilvl="0">
        <w:numFmt w:val="decimal"/>
        <w:lvlText w:val="%1."/>
        <w:lvlJc w:val="left"/>
      </w:lvl>
    </w:lvlOverride>
  </w:num>
  <w:num w:numId="3" w16cid:durableId="1032415845">
    <w:abstractNumId w:val="13"/>
    <w:lvlOverride w:ilvl="0">
      <w:lvl w:ilvl="0">
        <w:numFmt w:val="decimal"/>
        <w:lvlText w:val="%1."/>
        <w:lvlJc w:val="left"/>
      </w:lvl>
    </w:lvlOverride>
  </w:num>
  <w:num w:numId="4" w16cid:durableId="1133059155">
    <w:abstractNumId w:val="8"/>
    <w:lvlOverride w:ilvl="0">
      <w:lvl w:ilvl="0">
        <w:numFmt w:val="decimal"/>
        <w:lvlText w:val="%1."/>
        <w:lvlJc w:val="left"/>
      </w:lvl>
    </w:lvlOverride>
  </w:num>
  <w:num w:numId="5" w16cid:durableId="1885945460">
    <w:abstractNumId w:val="7"/>
    <w:lvlOverride w:ilvl="0">
      <w:lvl w:ilvl="0">
        <w:numFmt w:val="decimal"/>
        <w:lvlText w:val="%1."/>
        <w:lvlJc w:val="left"/>
      </w:lvl>
    </w:lvlOverride>
  </w:num>
  <w:num w:numId="6" w16cid:durableId="1007443753">
    <w:abstractNumId w:val="3"/>
    <w:lvlOverride w:ilvl="0">
      <w:lvl w:ilvl="0">
        <w:numFmt w:val="decimal"/>
        <w:lvlText w:val="%1."/>
        <w:lvlJc w:val="left"/>
      </w:lvl>
    </w:lvlOverride>
  </w:num>
  <w:num w:numId="7" w16cid:durableId="1243686803">
    <w:abstractNumId w:val="9"/>
    <w:lvlOverride w:ilvl="0">
      <w:lvl w:ilvl="0">
        <w:numFmt w:val="decimal"/>
        <w:lvlText w:val="%1."/>
        <w:lvlJc w:val="left"/>
      </w:lvl>
    </w:lvlOverride>
  </w:num>
  <w:num w:numId="8" w16cid:durableId="1428765745">
    <w:abstractNumId w:val="17"/>
    <w:lvlOverride w:ilvl="0">
      <w:lvl w:ilvl="0">
        <w:numFmt w:val="decimal"/>
        <w:lvlText w:val="%1."/>
        <w:lvlJc w:val="left"/>
      </w:lvl>
    </w:lvlOverride>
  </w:num>
  <w:num w:numId="9" w16cid:durableId="1680812993">
    <w:abstractNumId w:val="19"/>
    <w:lvlOverride w:ilvl="0">
      <w:lvl w:ilvl="0">
        <w:numFmt w:val="decimal"/>
        <w:lvlText w:val="%1."/>
        <w:lvlJc w:val="left"/>
      </w:lvl>
    </w:lvlOverride>
  </w:num>
  <w:num w:numId="10" w16cid:durableId="23136207">
    <w:abstractNumId w:val="6"/>
    <w:lvlOverride w:ilvl="0">
      <w:lvl w:ilvl="0">
        <w:numFmt w:val="decimal"/>
        <w:lvlText w:val="%1."/>
        <w:lvlJc w:val="left"/>
      </w:lvl>
    </w:lvlOverride>
  </w:num>
  <w:num w:numId="11" w16cid:durableId="1681856217">
    <w:abstractNumId w:val="18"/>
    <w:lvlOverride w:ilvl="0">
      <w:lvl w:ilvl="0">
        <w:numFmt w:val="decimal"/>
        <w:lvlText w:val="%1."/>
        <w:lvlJc w:val="left"/>
      </w:lvl>
    </w:lvlOverride>
  </w:num>
  <w:num w:numId="12" w16cid:durableId="383334669">
    <w:abstractNumId w:val="15"/>
    <w:lvlOverride w:ilvl="0">
      <w:lvl w:ilvl="0">
        <w:numFmt w:val="decimal"/>
        <w:lvlText w:val="%1."/>
        <w:lvlJc w:val="left"/>
      </w:lvl>
    </w:lvlOverride>
  </w:num>
  <w:num w:numId="13" w16cid:durableId="659886793">
    <w:abstractNumId w:val="1"/>
    <w:lvlOverride w:ilvl="0">
      <w:lvl w:ilvl="0">
        <w:numFmt w:val="decimal"/>
        <w:lvlText w:val="%1."/>
        <w:lvlJc w:val="left"/>
      </w:lvl>
    </w:lvlOverride>
  </w:num>
  <w:num w:numId="14" w16cid:durableId="2117553377">
    <w:abstractNumId w:val="11"/>
    <w:lvlOverride w:ilvl="0">
      <w:lvl w:ilvl="0">
        <w:numFmt w:val="decimal"/>
        <w:lvlText w:val="%1."/>
        <w:lvlJc w:val="left"/>
      </w:lvl>
    </w:lvlOverride>
  </w:num>
  <w:num w:numId="15" w16cid:durableId="1405955765">
    <w:abstractNumId w:val="0"/>
    <w:lvlOverride w:ilvl="0">
      <w:lvl w:ilvl="0">
        <w:numFmt w:val="decimal"/>
        <w:lvlText w:val="%1."/>
        <w:lvlJc w:val="left"/>
      </w:lvl>
    </w:lvlOverride>
  </w:num>
  <w:num w:numId="16" w16cid:durableId="269708401">
    <w:abstractNumId w:val="10"/>
    <w:lvlOverride w:ilvl="0">
      <w:lvl w:ilvl="0">
        <w:numFmt w:val="decimal"/>
        <w:lvlText w:val="%1."/>
        <w:lvlJc w:val="left"/>
      </w:lvl>
    </w:lvlOverride>
  </w:num>
  <w:num w:numId="17" w16cid:durableId="603070960">
    <w:abstractNumId w:val="4"/>
    <w:lvlOverride w:ilvl="0">
      <w:lvl w:ilvl="0">
        <w:numFmt w:val="decimal"/>
        <w:lvlText w:val="%1."/>
        <w:lvlJc w:val="left"/>
      </w:lvl>
    </w:lvlOverride>
  </w:num>
  <w:num w:numId="18" w16cid:durableId="155613101">
    <w:abstractNumId w:val="12"/>
    <w:lvlOverride w:ilvl="0">
      <w:lvl w:ilvl="0">
        <w:numFmt w:val="decimal"/>
        <w:lvlText w:val="%1."/>
        <w:lvlJc w:val="left"/>
      </w:lvl>
    </w:lvlOverride>
  </w:num>
  <w:num w:numId="19" w16cid:durableId="1754011253">
    <w:abstractNumId w:val="2"/>
    <w:lvlOverride w:ilvl="0">
      <w:lvl w:ilvl="0">
        <w:numFmt w:val="decimal"/>
        <w:lvlText w:val="%1."/>
        <w:lvlJc w:val="left"/>
      </w:lvl>
    </w:lvlOverride>
  </w:num>
  <w:num w:numId="20" w16cid:durableId="859314631">
    <w:abstractNumId w:val="5"/>
    <w:lvlOverride w:ilvl="0">
      <w:lvl w:ilvl="0">
        <w:numFmt w:val="decimal"/>
        <w:lvlText w:val="%1."/>
        <w:lvlJc w:val="left"/>
      </w:lvl>
    </w:lvlOverride>
  </w:num>
  <w:num w:numId="21" w16cid:durableId="1260329759">
    <w:abstractNumId w:val="16"/>
    <w:lvlOverride w:ilvl="0">
      <w:lvl w:ilvl="0">
        <w:numFmt w:val="decimal"/>
        <w:lvlText w:val="%1."/>
        <w:lvlJc w:val="left"/>
      </w:lvl>
    </w:lvlOverride>
  </w:num>
  <w:num w:numId="22" w16cid:durableId="1673606894">
    <w:abstractNumId w:val="2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317"/>
    <w:rsid w:val="00106071"/>
    <w:rsid w:val="00152560"/>
    <w:rsid w:val="004B2A8C"/>
    <w:rsid w:val="007C1DCE"/>
    <w:rsid w:val="00A807C2"/>
    <w:rsid w:val="00AC56B6"/>
    <w:rsid w:val="00C72317"/>
    <w:rsid w:val="00E25E38"/>
    <w:rsid w:val="00FD2B8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0B2EB"/>
  <w15:chartTrackingRefBased/>
  <w15:docId w15:val="{E15D5A82-C763-437C-B875-4505860F2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C723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C723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C72317"/>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C72317"/>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C72317"/>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C72317"/>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C72317"/>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C72317"/>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C72317"/>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C72317"/>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C72317"/>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C72317"/>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C72317"/>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C72317"/>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C72317"/>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C72317"/>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C72317"/>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C72317"/>
    <w:rPr>
      <w:rFonts w:eastAsiaTheme="majorEastAsia" w:cstheme="majorBidi"/>
      <w:color w:val="272727" w:themeColor="text1" w:themeTint="D8"/>
    </w:rPr>
  </w:style>
  <w:style w:type="paragraph" w:styleId="Cm">
    <w:name w:val="Title"/>
    <w:basedOn w:val="Norml"/>
    <w:next w:val="Norml"/>
    <w:link w:val="CmChar"/>
    <w:uiPriority w:val="10"/>
    <w:qFormat/>
    <w:rsid w:val="00C723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C72317"/>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C72317"/>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C72317"/>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C72317"/>
    <w:pPr>
      <w:spacing w:before="160"/>
      <w:jc w:val="center"/>
    </w:pPr>
    <w:rPr>
      <w:i/>
      <w:iCs/>
      <w:color w:val="404040" w:themeColor="text1" w:themeTint="BF"/>
    </w:rPr>
  </w:style>
  <w:style w:type="character" w:customStyle="1" w:styleId="IdzetChar">
    <w:name w:val="Idézet Char"/>
    <w:basedOn w:val="Bekezdsalapbettpusa"/>
    <w:link w:val="Idzet"/>
    <w:uiPriority w:val="29"/>
    <w:rsid w:val="00C72317"/>
    <w:rPr>
      <w:i/>
      <w:iCs/>
      <w:color w:val="404040" w:themeColor="text1" w:themeTint="BF"/>
    </w:rPr>
  </w:style>
  <w:style w:type="paragraph" w:styleId="Listaszerbekezds">
    <w:name w:val="List Paragraph"/>
    <w:basedOn w:val="Norml"/>
    <w:uiPriority w:val="34"/>
    <w:qFormat/>
    <w:rsid w:val="00C72317"/>
    <w:pPr>
      <w:ind w:left="720"/>
      <w:contextualSpacing/>
    </w:pPr>
  </w:style>
  <w:style w:type="character" w:styleId="Erskiemels">
    <w:name w:val="Intense Emphasis"/>
    <w:basedOn w:val="Bekezdsalapbettpusa"/>
    <w:uiPriority w:val="21"/>
    <w:qFormat/>
    <w:rsid w:val="00C72317"/>
    <w:rPr>
      <w:i/>
      <w:iCs/>
      <w:color w:val="0F4761" w:themeColor="accent1" w:themeShade="BF"/>
    </w:rPr>
  </w:style>
  <w:style w:type="paragraph" w:styleId="Kiemeltidzet">
    <w:name w:val="Intense Quote"/>
    <w:basedOn w:val="Norml"/>
    <w:next w:val="Norml"/>
    <w:link w:val="KiemeltidzetChar"/>
    <w:uiPriority w:val="30"/>
    <w:qFormat/>
    <w:rsid w:val="00C723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C72317"/>
    <w:rPr>
      <w:i/>
      <w:iCs/>
      <w:color w:val="0F4761" w:themeColor="accent1" w:themeShade="BF"/>
    </w:rPr>
  </w:style>
  <w:style w:type="character" w:styleId="Ershivatkozs">
    <w:name w:val="Intense Reference"/>
    <w:basedOn w:val="Bekezdsalapbettpusa"/>
    <w:uiPriority w:val="32"/>
    <w:qFormat/>
    <w:rsid w:val="00C723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738</Words>
  <Characters>5093</Characters>
  <Application>Microsoft Office Word</Application>
  <DocSecurity>0</DocSecurity>
  <Lines>42</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Teenisz Óbuda</dc:creator>
  <cp:keywords/>
  <dc:description/>
  <cp:lastModifiedBy>Marketing Esernyős</cp:lastModifiedBy>
  <cp:revision>2</cp:revision>
  <dcterms:created xsi:type="dcterms:W3CDTF">2025-09-01T09:57:00Z</dcterms:created>
  <dcterms:modified xsi:type="dcterms:W3CDTF">2026-09-08T11:43:00Z</dcterms:modified>
</cp:coreProperties>
</file>